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CB5DF0F" w:rsidP="0C5672DB" w:rsidRDefault="2CB5DF0F" w14:paraId="69B7E20F" w14:textId="1421BDD8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New Concentration Informational Checklist</w:t>
      </w:r>
    </w:p>
    <w:p w:rsidR="2CB5DF0F" w:rsidP="0C5672DB" w:rsidRDefault="2CB5DF0F" w14:paraId="5D32B5A2" w14:textId="16610EA8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4B670683" w:rsidP="54AC97B7" w:rsidRDefault="4B670683" w14:paraId="2C2CC921" w14:textId="59535B6E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GENERAL INFORMATION</w:t>
      </w:r>
    </w:p>
    <w:p w:rsidR="00C73B6E" w:rsidP="54AC97B7" w:rsidRDefault="00C73B6E" w14:paraId="6B8A09AA" w14:textId="61A256B6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Concentration Name</w:t>
      </w:r>
    </w:p>
    <w:p w:rsidRPr="00C73B6E" w:rsidR="00C73B6E" w:rsidP="54AC97B7" w:rsidRDefault="00C73B6E" w14:paraId="36365277" w14:textId="42906782">
      <w:pPr>
        <w:pStyle w:val="ListParagraph"/>
        <w:numPr>
          <w:ilvl w:val="0"/>
          <w:numId w:val="2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Program(s) and Major(s) for which concentration applies (e.g., BIOL-BS; BIOL-MS): </w:t>
      </w:r>
    </w:p>
    <w:p w:rsidRPr="00C73B6E" w:rsidR="00C73B6E" w:rsidP="54AC97B7" w:rsidRDefault="00C73B6E" w14:paraId="69DF1B67" w14:textId="35B711AB">
      <w:pPr>
        <w:pStyle w:val="ListParagraph"/>
        <w:numPr>
          <w:ilvl w:val="1"/>
          <w:numId w:val="2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New concentration will be applied to all existing modalities for the listed program(s) and major(s)</w:t>
      </w:r>
    </w:p>
    <w:p w:rsidR="00C73B6E" w:rsidP="54AC97B7" w:rsidRDefault="00C73B6E" w14:paraId="61D42869" w14:textId="70463C10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Total Credits ##</w:t>
      </w:r>
    </w:p>
    <w:p w:rsidR="00C73B6E" w:rsidP="54AC97B7" w:rsidRDefault="00C73B6E" w14:paraId="6269AD50" w14:textId="176551A9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Will new courses be created for this concentration? Yes/No</w:t>
      </w:r>
    </w:p>
    <w:p w:rsidR="621ACA19" w:rsidP="621ACA19" w:rsidRDefault="621ACA19" w14:paraId="3D457FF7" w14:textId="49E00BC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Will this be offered at Indianapolis?</w:t>
      </w:r>
    </w:p>
    <w:p w:rsidR="621ACA19" w:rsidP="621ACA19" w:rsidRDefault="621ACA19" w14:paraId="25DFAAB3" w14:textId="5DD6CD2B">
      <w:pPr>
        <w:pStyle w:val="ListParagraph"/>
        <w:numPr>
          <w:ilvl w:val="1"/>
          <w:numId w:val="2"/>
        </w:numPr>
        <w:rPr/>
      </w:pPr>
      <w:r w:rsidR="621ACA19">
        <w:rPr/>
        <w:t xml:space="preserve">No (most common) </w:t>
      </w:r>
    </w:p>
    <w:p w:rsidR="621ACA19" w:rsidP="621ACA19" w:rsidRDefault="621ACA19" w14:paraId="61DAC7D9" w14:textId="509F1855">
      <w:pPr>
        <w:pStyle w:val="ListParagraph"/>
        <w:numPr>
          <w:ilvl w:val="1"/>
          <w:numId w:val="2"/>
        </w:numPr>
        <w:rPr/>
      </w:pPr>
      <w:r w:rsidR="621ACA19">
        <w:rPr/>
        <w:t>Yes - PWL only</w:t>
      </w:r>
    </w:p>
    <w:p w:rsidR="00C73B6E" w:rsidP="0C5672DB" w:rsidRDefault="00C73B6E" w14:paraId="0061E7D3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4B670683" w:rsidP="54AC97B7" w:rsidRDefault="4B670683" w14:paraId="4CE5B5C8" w14:textId="75A4F4F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CONCENTRATION CURRICULUM DESCRIPTION</w:t>
      </w:r>
    </w:p>
    <w:p w:rsidR="00C73B6E" w:rsidP="54AC97B7" w:rsidRDefault="00951A30" w14:paraId="6C3D60DD" w14:textId="47463C50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Prospective Curriculum</w:t>
      </w:r>
    </w:p>
    <w:p w:rsidR="00C73B6E" w:rsidP="54AC97B7" w:rsidRDefault="00951A30" w14:paraId="786E12F0" w14:textId="03405D46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PWL requires a minimum of 9 credits for a concentration. Please create a plan of study by importing a template for the concentration. If new courses are being created, all course proposals must be completed in order to add to this block.</w:t>
      </w:r>
    </w:p>
    <w:p w:rsidR="00A36824" w:rsidP="54AC97B7" w:rsidRDefault="00A36824" w14:paraId="12F07171" w14:textId="4967A651">
      <w:pPr>
        <w:pStyle w:val="ListParagraph"/>
        <w:numPr>
          <w:ilvl w:val="0"/>
          <w:numId w:val="2"/>
        </w:numPr>
        <w:rPr>
          <w:rStyle w:val="asterisk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bdr w:val="none" w:color="auto" w:sz="0" w:space="0" w:frame="1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How does this concentration align and support the host program(s) and major(s)? Address distinction from other available concentration(s).</w:t>
      </w:r>
    </w:p>
    <w:p w:rsidR="00A36824" w:rsidP="54AC97B7" w:rsidRDefault="00A36824" w14:paraId="5292818D" w14:textId="6D3CCCEC">
      <w:pPr>
        <w:pStyle w:val="ListParagraph"/>
        <w:numPr>
          <w:ilvl w:val="0"/>
          <w:numId w:val="2"/>
        </w:numPr>
        <w:rPr>
          <w:rStyle w:val="asterisk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bdr w:val="none" w:color="auto" w:sz="0" w:space="0" w:frame="1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Summarize the benefits to the target audience.</w:t>
      </w:r>
    </w:p>
    <w:p w:rsidR="00A36824" w:rsidP="54AC97B7" w:rsidRDefault="00A36824" w14:paraId="712D6164" w14:textId="59575ABE">
      <w:pPr>
        <w:pStyle w:val="ListParagraph"/>
        <w:numPr>
          <w:ilvl w:val="0"/>
          <w:numId w:val="2"/>
        </w:numPr>
        <w:rPr>
          <w:rStyle w:val="asterisk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bdr w:val="none" w:color="auto" w:sz="0" w:space="0" w:frame="1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Describe the research focus and/or career relevance.</w:t>
      </w:r>
    </w:p>
    <w:p w:rsidR="00A36824" w:rsidP="0C5672DB" w:rsidRDefault="00A36824" w14:paraId="6427527B" w14:textId="77777777">
      <w:pPr>
        <w:rPr>
          <w:rStyle w:val="asterisk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bdr w:val="none" w:color="auto" w:sz="0" w:space="0" w:frame="1"/>
        </w:rPr>
      </w:pPr>
    </w:p>
    <w:p w:rsidR="4B670683" w:rsidP="54AC97B7" w:rsidRDefault="4B670683" w14:paraId="5FB165AF" w14:textId="48B24BB2">
      <w:pPr>
        <w:pStyle w:val="Normal"/>
        <w:rPr>
          <w:rStyle w:val="asterisk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4AC97B7" w:rsidR="54AC97B7">
        <w:rPr>
          <w:rStyle w:val="asterisk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single"/>
        </w:rPr>
        <w:t>ACCOUNTING</w:t>
      </w:r>
    </w:p>
    <w:p w:rsidR="00A36824" w:rsidP="54AC97B7" w:rsidRDefault="00A36824" w14:paraId="78293034" w14:textId="1073D453">
      <w:pPr>
        <w:pStyle w:val="ListParagraph"/>
        <w:numPr>
          <w:ilvl w:val="0"/>
          <w:numId w:val="2"/>
        </w:numPr>
        <w:rPr>
          <w:rStyle w:val="asterisk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bdr w:val="none" w:color="auto" w:sz="0" w:space="0" w:frame="1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Projected Headcount ##</w:t>
      </w:r>
    </w:p>
    <w:p w:rsidRPr="00A36824" w:rsidR="00A36824" w:rsidP="54AC97B7" w:rsidRDefault="00A36824" w14:paraId="1174151B" w14:textId="506E797E">
      <w:pPr>
        <w:pStyle w:val="ListParagraph"/>
        <w:numPr>
          <w:ilvl w:val="0"/>
          <w:numId w:val="2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21ACA19" w:rsidR="621ACA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Does the concentration call for a new fee that is not already in use?</w:t>
      </w:r>
    </w:p>
    <w:p w:rsidRPr="00A36824" w:rsidR="00A36824" w:rsidP="54AC97B7" w:rsidRDefault="00A36824" w14:textId="2C391419" w14:paraId="7195A3DF">
      <w:pPr>
        <w:pStyle w:val="ListParagraph"/>
        <w:numPr>
          <w:ilvl w:val="1"/>
          <w:numId w:val="3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567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(most common)</w:t>
      </w:r>
      <w:r w:rsidRPr="0C567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bdr w:val="none" w:color="auto" w:sz="0" w:space="0" w:frame="1"/>
        </w:rPr>
        <w:t> </w:t>
      </w:r>
    </w:p>
    <w:p w:rsidRPr="00A36824" w:rsidR="00A36824" w:rsidP="54AC97B7" w:rsidRDefault="00A36824" w14:textId="2C391419" w14:paraId="2B203EF9">
      <w:pPr>
        <w:pStyle w:val="ListParagraph"/>
        <w:numPr>
          <w:ilvl w:val="1"/>
          <w:numId w:val="3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567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Yes, PWL (Please provide rationale below.)</w:t>
      </w:r>
      <w:r w:rsidRPr="0C567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bdr w:val="none" w:color="auto" w:sz="0" w:space="0" w:frame="1"/>
        </w:rPr>
        <w:t> </w:t>
      </w:r>
    </w:p>
    <w:p w:rsidRPr="00A36824" w:rsidR="00A36824" w:rsidP="54AC97B7" w:rsidRDefault="00A36824" w14:paraId="2FFB7F6E" w14:textId="01FE33AA">
      <w:pPr>
        <w:pStyle w:val="ListParagraph"/>
        <w:numPr>
          <w:ilvl w:val="1"/>
          <w:numId w:val="3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Yes, PFW/PNW (Please provide rationale below.)</w:t>
      </w:r>
    </w:p>
    <w:p w:rsidRPr="00A36824" w:rsidR="00A36824" w:rsidP="54AC97B7" w:rsidRDefault="00A36824" w14:paraId="10001B3B" w14:textId="21BAAE35">
      <w:pPr>
        <w:pStyle w:val="Normal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AA36EC" w:rsidR="21AA36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11.b. Rationale for new fee.</w:t>
      </w:r>
    </w:p>
    <w:p w:rsidRPr="00A36824" w:rsidR="00A36824" w:rsidP="0C5672DB" w:rsidRDefault="00A36824" w14:paraId="79F38771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42A53BBC" w14:textId="4B094DB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6FA7D0FF" w14:textId="6C2C7E6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1F74B255" w14:textId="5E81BD6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145726CD" w14:textId="5ED26A3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46BD0447" w14:textId="77B169B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49F8633A" w14:textId="05F1FD5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21209206" w14:textId="6752A56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3AE5A013" w14:textId="71A24DE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15DCE6F5" w14:textId="25301A7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3BA75532" w14:textId="3A0A7AE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2966DB5C" w14:textId="6E48AE2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7609A294" w14:textId="5C24569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519D1CA8" w14:textId="44CB0F5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34D49364" w14:textId="7832342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61081E8D" w14:textId="16610EA8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7392F2C9" w14:textId="6DFA5C94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GENERAL INFORMATION</w:t>
      </w:r>
    </w:p>
    <w:tbl>
      <w:tblPr>
        <w:tblStyle w:val="TableGrid"/>
        <w:tblW w:w="9384" w:type="dxa"/>
        <w:tblLayout w:type="fixed"/>
        <w:tblLook w:val="06A0" w:firstRow="1" w:lastRow="0" w:firstColumn="1" w:lastColumn="0" w:noHBand="1" w:noVBand="1"/>
      </w:tblPr>
      <w:tblGrid>
        <w:gridCol w:w="4905"/>
        <w:gridCol w:w="4479"/>
      </w:tblGrid>
      <w:tr w:rsidR="54AC97B7" w:rsidTr="0E81EFF5" w14:paraId="36F5863E">
        <w:trPr>
          <w:trHeight w:val="300"/>
        </w:trPr>
        <w:tc>
          <w:tcPr>
            <w:tcW w:w="4905" w:type="dxa"/>
            <w:tcBorders>
              <w:top w:val="single" w:color="000000" w:themeColor="text1" w:sz="1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shd w:val="clear" w:color="auto" w:fill="F2F2F2" w:themeFill="background1" w:themeFillShade="F2"/>
            <w:tcMar/>
          </w:tcPr>
          <w:p w:rsidR="54AC97B7" w:rsidP="54AC97B7" w:rsidRDefault="54AC97B7" w14:paraId="2111F22E" w14:textId="6349B66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Required Information</w:t>
            </w:r>
          </w:p>
        </w:tc>
        <w:tc>
          <w:tcPr>
            <w:tcW w:w="4479" w:type="dxa"/>
            <w:tcBorders>
              <w:top w:val="single" w:color="000000" w:themeColor="text1" w:sz="1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shd w:val="clear" w:color="auto" w:fill="F2F2F2" w:themeFill="background1" w:themeFillShade="F2"/>
            <w:tcMar/>
          </w:tcPr>
          <w:p w:rsidR="54AC97B7" w:rsidP="54AC97B7" w:rsidRDefault="54AC97B7" w14:paraId="1EEA6B4B" w14:textId="537551A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54AC97B7" w:rsidTr="0E81EFF5" w14:paraId="58D977B8">
        <w:trPr>
          <w:trHeight w:val="300"/>
        </w:trPr>
        <w:tc>
          <w:tcPr>
            <w:tcW w:w="4905" w:type="dxa"/>
            <w:tcBorders>
              <w:top w:val="single" w:color="000000" w:themeColor="text1" w:sz="18"/>
            </w:tcBorders>
            <w:tcMar/>
          </w:tcPr>
          <w:p w:rsidR="54AC97B7" w:rsidP="54AC97B7" w:rsidRDefault="54AC97B7" w14:paraId="14001A8E" w14:textId="62378FA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New Concentration Name</w:t>
            </w:r>
          </w:p>
        </w:tc>
        <w:tc>
          <w:tcPr>
            <w:tcW w:w="4479" w:type="dxa"/>
            <w:tcBorders>
              <w:top w:val="single" w:color="000000" w:themeColor="text1" w:sz="18"/>
            </w:tcBorders>
            <w:tcMar/>
          </w:tcPr>
          <w:p w:rsidR="54AC97B7" w:rsidP="54AC97B7" w:rsidRDefault="54AC97B7" w14:paraId="6C40428A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4AC97B7" w:rsidTr="0E81EFF5" w14:paraId="5ED82062">
        <w:trPr>
          <w:trHeight w:val="300"/>
        </w:trPr>
        <w:tc>
          <w:tcPr>
            <w:tcW w:w="4905" w:type="dxa"/>
            <w:tcMar/>
          </w:tcPr>
          <w:p w:rsidR="54AC97B7" w:rsidP="54AC97B7" w:rsidRDefault="54AC97B7" w14:paraId="16E54BD0" w14:textId="231F3C7B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Program(s) and Major(s) for which concentration applies (e.g., BIOL-BS; BIOL-MS):</w:t>
            </w:r>
          </w:p>
          <w:p w:rsidR="54AC97B7" w:rsidP="54AC97B7" w:rsidRDefault="54AC97B7" w14:paraId="247D1CB9" w14:textId="7CBDD75A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New concentration will be applied to all existing modalities for the listed program(s) and major(s)</w:t>
            </w:r>
          </w:p>
        </w:tc>
        <w:tc>
          <w:tcPr>
            <w:tcW w:w="4479" w:type="dxa"/>
            <w:tcMar/>
          </w:tcPr>
          <w:p w:rsidR="54AC97B7" w:rsidP="54AC97B7" w:rsidRDefault="54AC97B7" w14:paraId="75508C7A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4AC97B7" w:rsidTr="0E81EFF5" w14:paraId="77D967E3">
        <w:trPr>
          <w:trHeight w:val="300"/>
        </w:trPr>
        <w:tc>
          <w:tcPr>
            <w:tcW w:w="4905" w:type="dxa"/>
            <w:tcMar/>
          </w:tcPr>
          <w:p w:rsidR="54AC97B7" w:rsidP="54AC97B7" w:rsidRDefault="54AC97B7" w14:paraId="7A84B557" w14:textId="28469F6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Total Credits</w:t>
            </w: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for the Concentration</w:t>
            </w:r>
          </w:p>
        </w:tc>
        <w:tc>
          <w:tcPr>
            <w:tcW w:w="4479" w:type="dxa"/>
            <w:tcMar/>
          </w:tcPr>
          <w:p w:rsidR="54AC97B7" w:rsidP="54AC97B7" w:rsidRDefault="54AC97B7" w14:paraId="302A8580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4AC97B7" w:rsidTr="0E81EFF5" w14:paraId="5CE8ADEC">
        <w:trPr>
          <w:trHeight w:val="300"/>
        </w:trPr>
        <w:tc>
          <w:tcPr>
            <w:tcW w:w="4905" w:type="dxa"/>
            <w:tcMar/>
          </w:tcPr>
          <w:p w:rsidR="54AC97B7" w:rsidP="54AC97B7" w:rsidRDefault="54AC97B7" w14:paraId="0D302F90" w14:textId="7FAA277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Will new courses be created for this concentration?</w:t>
            </w: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Yes/No</w:t>
            </w:r>
          </w:p>
        </w:tc>
        <w:tc>
          <w:tcPr>
            <w:tcW w:w="4479" w:type="dxa"/>
            <w:tcMar/>
          </w:tcPr>
          <w:p w:rsidR="54AC97B7" w:rsidP="54AC97B7" w:rsidRDefault="54AC97B7" w14:paraId="0D48CF61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621ACA19" w:rsidTr="0E81EFF5" w14:paraId="3EFA12BF">
        <w:trPr>
          <w:trHeight w:val="300"/>
        </w:trPr>
        <w:tc>
          <w:tcPr>
            <w:tcW w:w="4905" w:type="dxa"/>
            <w:tcMar/>
          </w:tcPr>
          <w:p w:rsidR="621ACA19" w:rsidP="621ACA19" w:rsidRDefault="621ACA19" w14:paraId="003E9709" w14:textId="49E00BC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21ACA19" w:rsidR="621ACA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Will this be offered at Indianapolis?</w:t>
            </w:r>
          </w:p>
          <w:p w:rsidR="621ACA19" w:rsidP="621ACA19" w:rsidRDefault="621ACA19" w14:paraId="3AE4253E" w14:textId="5DD6CD2B">
            <w:pPr>
              <w:pStyle w:val="Normal"/>
              <w:ind w:left="0"/>
            </w:pPr>
            <w:r w:rsidR="621ACA19">
              <w:rPr/>
              <w:t xml:space="preserve">No (most common) </w:t>
            </w:r>
          </w:p>
          <w:p w:rsidR="621ACA19" w:rsidP="621ACA19" w:rsidRDefault="621ACA19" w14:paraId="50417C2B" w14:textId="2589B0F1">
            <w:pPr>
              <w:pStyle w:val="Normal"/>
              <w:ind w:left="0"/>
            </w:pPr>
            <w:r w:rsidR="621ACA19">
              <w:rPr/>
              <w:t>Yes - PWL only</w:t>
            </w:r>
          </w:p>
        </w:tc>
        <w:tc>
          <w:tcPr>
            <w:tcW w:w="4479" w:type="dxa"/>
            <w:tcMar/>
          </w:tcPr>
          <w:p w:rsidR="621ACA19" w:rsidP="621ACA19" w:rsidRDefault="621ACA19" w14:paraId="2AD950E3" w14:textId="36AAA7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4B670683" w:rsidP="4B670683" w:rsidRDefault="4B670683" w14:paraId="54B4C369" w14:textId="7D223F4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2EB2794A" w14:textId="30E7CF3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C97B7" w:rsidR="54AC97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CONCENTRATION CURRICULUM DESCRIPTION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90"/>
        <w:gridCol w:w="4470"/>
      </w:tblGrid>
      <w:tr w:rsidR="54AC97B7" w:rsidTr="54AC97B7" w14:paraId="512C69EE">
        <w:trPr>
          <w:trHeight w:val="300"/>
        </w:trPr>
        <w:tc>
          <w:tcPr>
            <w:tcW w:w="4890" w:type="dxa"/>
            <w:tcBorders>
              <w:top w:val="single" w:color="000000" w:themeColor="text1" w:sz="1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shd w:val="clear" w:color="auto" w:fill="F2F2F2" w:themeFill="background1" w:themeFillShade="F2"/>
            <w:tcMar/>
          </w:tcPr>
          <w:p w:rsidR="54AC97B7" w:rsidP="54AC97B7" w:rsidRDefault="54AC97B7" w14:paraId="0BA5AEC3" w14:textId="6349B66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Required Information</w:t>
            </w:r>
          </w:p>
        </w:tc>
        <w:tc>
          <w:tcPr>
            <w:tcW w:w="4470" w:type="dxa"/>
            <w:tcBorders>
              <w:top w:val="single" w:color="000000" w:themeColor="text1" w:sz="1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shd w:val="clear" w:color="auto" w:fill="F2F2F2" w:themeFill="background1" w:themeFillShade="F2"/>
            <w:tcMar/>
          </w:tcPr>
          <w:p w:rsidR="54AC97B7" w:rsidP="54AC97B7" w:rsidRDefault="54AC97B7" w14:paraId="22267D2D" w14:textId="537551A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54AC97B7" w:rsidTr="54AC97B7" w14:paraId="0CEE2A87">
        <w:trPr>
          <w:trHeight w:val="300"/>
        </w:trPr>
        <w:tc>
          <w:tcPr>
            <w:tcW w:w="4890" w:type="dxa"/>
            <w:tcBorders>
              <w:top w:val="single" w:color="000000" w:themeColor="text1" w:sz="18"/>
            </w:tcBorders>
            <w:tcMar/>
          </w:tcPr>
          <w:p w:rsidR="54AC97B7" w:rsidP="54AC97B7" w:rsidRDefault="54AC97B7" w14:paraId="5CBCAA9A" w14:textId="3EDEDD0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Prospective Curriculum</w:t>
            </w:r>
          </w:p>
          <w:p w:rsidR="54AC97B7" w:rsidP="54AC97B7" w:rsidRDefault="54AC97B7" w14:paraId="489ECDC5" w14:textId="343E2499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PWL requires a minimum of 9 credits for a concentration. Please create a plan of study by using </w:t>
            </w:r>
            <w:proofErr w:type="spellStart"/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Curriculog</w:t>
            </w:r>
            <w:proofErr w:type="spellEnd"/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to import a template for the concentration. If new courses are being created, all course proposals must be completed in order to add to this block.</w:t>
            </w:r>
          </w:p>
        </w:tc>
        <w:tc>
          <w:tcPr>
            <w:tcW w:w="4470" w:type="dxa"/>
            <w:tcBorders>
              <w:top w:val="single" w:color="000000" w:themeColor="text1" w:sz="18"/>
            </w:tcBorders>
            <w:tcMar/>
          </w:tcPr>
          <w:p w:rsidR="54AC97B7" w:rsidP="54AC97B7" w:rsidRDefault="54AC97B7" w14:paraId="1F184E04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4AC97B7" w:rsidTr="54AC97B7" w14:paraId="3EA24D3B">
        <w:trPr>
          <w:trHeight w:val="300"/>
        </w:trPr>
        <w:tc>
          <w:tcPr>
            <w:tcW w:w="4890" w:type="dxa"/>
            <w:tcMar/>
          </w:tcPr>
          <w:p w:rsidR="54AC97B7" w:rsidP="54AC97B7" w:rsidRDefault="54AC97B7" w14:paraId="18A3A365" w14:textId="3587E49F">
            <w:pPr>
              <w:rPr>
                <w:rStyle w:val="asteris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How does this concentration align and support the host program(s) and major(s)? Address distinction from other available concentration(s).</w:t>
            </w:r>
          </w:p>
        </w:tc>
        <w:tc>
          <w:tcPr>
            <w:tcW w:w="4470" w:type="dxa"/>
            <w:tcMar/>
          </w:tcPr>
          <w:p w:rsidR="54AC97B7" w:rsidP="54AC97B7" w:rsidRDefault="54AC97B7" w14:paraId="2C9D6BA9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4AC97B7" w:rsidTr="54AC97B7" w14:paraId="3C6A4989">
        <w:trPr>
          <w:trHeight w:val="300"/>
        </w:trPr>
        <w:tc>
          <w:tcPr>
            <w:tcW w:w="4890" w:type="dxa"/>
            <w:tcMar/>
          </w:tcPr>
          <w:p w:rsidR="54AC97B7" w:rsidP="54AC97B7" w:rsidRDefault="54AC97B7" w14:paraId="336B197A" w14:textId="0A71C02C">
            <w:pPr>
              <w:rPr>
                <w:rStyle w:val="asteris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Summarize the benefits to the target audience.</w:t>
            </w:r>
          </w:p>
        </w:tc>
        <w:tc>
          <w:tcPr>
            <w:tcW w:w="4470" w:type="dxa"/>
            <w:tcMar/>
          </w:tcPr>
          <w:p w:rsidR="54AC97B7" w:rsidP="54AC97B7" w:rsidRDefault="54AC97B7" w14:paraId="41EB93F6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4AC97B7" w:rsidTr="54AC97B7" w14:paraId="07E8BC28">
        <w:trPr>
          <w:trHeight w:val="300"/>
        </w:trPr>
        <w:tc>
          <w:tcPr>
            <w:tcW w:w="4890" w:type="dxa"/>
            <w:tcMar/>
          </w:tcPr>
          <w:p w:rsidR="54AC97B7" w:rsidP="54AC97B7" w:rsidRDefault="54AC97B7" w14:paraId="352FC1EA" w14:textId="3C3EF9E0">
            <w:pPr>
              <w:rPr>
                <w:rStyle w:val="asteris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Describe the research focus and/or career relevance.</w:t>
            </w:r>
          </w:p>
        </w:tc>
        <w:tc>
          <w:tcPr>
            <w:tcW w:w="4470" w:type="dxa"/>
            <w:tcMar/>
          </w:tcPr>
          <w:p w:rsidR="54AC97B7" w:rsidP="54AC97B7" w:rsidRDefault="54AC97B7" w14:paraId="67F8FB1F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54AC97B7" w:rsidP="54AC97B7" w:rsidRDefault="54AC97B7" w14:paraId="19D3DF1E" w14:textId="756EE41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4AC97B7" w:rsidP="54AC97B7" w:rsidRDefault="54AC97B7" w14:paraId="4B83CF98" w14:textId="0D1797B7">
      <w:pPr>
        <w:pStyle w:val="Normal"/>
        <w:rPr>
          <w:rStyle w:val="asterisk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4AC97B7" w:rsidR="54AC97B7">
        <w:rPr>
          <w:rStyle w:val="asterisk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ACCOUNTING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05"/>
        <w:gridCol w:w="4455"/>
      </w:tblGrid>
      <w:tr w:rsidR="54AC97B7" w:rsidTr="54AC97B7" w14:paraId="0248EB31">
        <w:trPr>
          <w:trHeight w:val="300"/>
        </w:trPr>
        <w:tc>
          <w:tcPr>
            <w:tcW w:w="4905" w:type="dxa"/>
            <w:tcBorders>
              <w:top w:val="single" w:color="000000" w:themeColor="text1" w:sz="1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shd w:val="clear" w:color="auto" w:fill="F2F2F2" w:themeFill="background1" w:themeFillShade="F2"/>
            <w:tcMar/>
          </w:tcPr>
          <w:p w:rsidR="54AC97B7" w:rsidP="54AC97B7" w:rsidRDefault="54AC97B7" w14:paraId="03998987" w14:textId="6349B66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Required Information</w:t>
            </w:r>
          </w:p>
        </w:tc>
        <w:tc>
          <w:tcPr>
            <w:tcW w:w="4455" w:type="dxa"/>
            <w:tcBorders>
              <w:top w:val="single" w:color="000000" w:themeColor="text1" w:sz="1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shd w:val="clear" w:color="auto" w:fill="F2F2F2" w:themeFill="background1" w:themeFillShade="F2"/>
            <w:tcMar/>
          </w:tcPr>
          <w:p w:rsidR="54AC97B7" w:rsidP="54AC97B7" w:rsidRDefault="54AC97B7" w14:paraId="6B648B12" w14:textId="537551A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54AC97B7" w:rsidTr="54AC97B7" w14:paraId="32B063B8">
        <w:trPr>
          <w:trHeight w:val="300"/>
        </w:trPr>
        <w:tc>
          <w:tcPr>
            <w:tcW w:w="4905" w:type="dxa"/>
            <w:tcBorders>
              <w:top w:val="single" w:color="000000" w:themeColor="text1" w:sz="18"/>
            </w:tcBorders>
            <w:tcMar/>
          </w:tcPr>
          <w:p w:rsidR="54AC97B7" w:rsidP="54AC97B7" w:rsidRDefault="54AC97B7" w14:paraId="2B2ADD9F" w14:textId="1BFAD5F8">
            <w:pPr>
              <w:rPr>
                <w:rStyle w:val="asteris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Projected Headcount</w:t>
            </w:r>
          </w:p>
        </w:tc>
        <w:tc>
          <w:tcPr>
            <w:tcW w:w="4455" w:type="dxa"/>
            <w:tcBorders>
              <w:top w:val="single" w:color="000000" w:themeColor="text1" w:sz="18"/>
            </w:tcBorders>
            <w:tcMar/>
          </w:tcPr>
          <w:p w:rsidR="54AC97B7" w:rsidP="54AC97B7" w:rsidRDefault="54AC97B7" w14:paraId="37327A47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4AC97B7" w:rsidTr="54AC97B7" w14:paraId="0CA5F6CD">
        <w:trPr>
          <w:trHeight w:val="300"/>
        </w:trPr>
        <w:tc>
          <w:tcPr>
            <w:tcW w:w="4905" w:type="dxa"/>
            <w:tcMar/>
          </w:tcPr>
          <w:p w:rsidR="54AC97B7" w:rsidP="54AC97B7" w:rsidRDefault="54AC97B7" w14:paraId="7833FEE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Does the concentration call for a new fee that is not already in use?</w:t>
            </w:r>
          </w:p>
          <w:p w:rsidR="54AC97B7" w:rsidP="54AC97B7" w:rsidRDefault="54AC97B7" w14:paraId="6F99DBCC" w14:textId="2C39141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 (most common) </w:t>
            </w:r>
          </w:p>
          <w:p w:rsidR="54AC97B7" w:rsidP="54AC97B7" w:rsidRDefault="54AC97B7" w14:paraId="6078C74B" w14:textId="3B17FF3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Yes, PWL (Please provide rationale below.) </w:t>
            </w:r>
          </w:p>
          <w:p w:rsidR="54AC97B7" w:rsidP="54AC97B7" w:rsidRDefault="54AC97B7" w14:paraId="270A7998" w14:textId="014E9D9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Yes, PFW/PNW (Please provide rationale below.)</w:t>
            </w:r>
          </w:p>
        </w:tc>
        <w:tc>
          <w:tcPr>
            <w:tcW w:w="4455" w:type="dxa"/>
            <w:tcMar/>
          </w:tcPr>
          <w:p w:rsidR="54AC97B7" w:rsidP="54AC97B7" w:rsidRDefault="54AC97B7" w14:paraId="37730843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4AC97B7" w:rsidTr="54AC97B7" w14:paraId="3D0BFEEE">
        <w:trPr>
          <w:trHeight w:val="300"/>
        </w:trPr>
        <w:tc>
          <w:tcPr>
            <w:tcW w:w="4905" w:type="dxa"/>
            <w:tcMar/>
          </w:tcPr>
          <w:p w:rsidR="54AC97B7" w:rsidP="54AC97B7" w:rsidRDefault="54AC97B7" w14:paraId="41E27701" w14:textId="0DB3EF5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If yes to new fee, please explain:</w:t>
            </w:r>
            <w:r>
              <w:br/>
            </w:r>
            <w:r w:rsidRPr="54AC97B7" w:rsidR="54AC97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Rationale for new fee</w:t>
            </w:r>
          </w:p>
        </w:tc>
        <w:tc>
          <w:tcPr>
            <w:tcW w:w="4455" w:type="dxa"/>
            <w:tcMar/>
          </w:tcPr>
          <w:p w:rsidR="54AC97B7" w:rsidP="54AC97B7" w:rsidRDefault="54AC97B7" w14:paraId="10DBBD1F" w14:textId="6F844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54AC97B7" w:rsidP="54AC97B7" w:rsidRDefault="54AC97B7" w14:paraId="05927E02" w14:textId="420EF9F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Pr="00A36824" w:rsidR="00A36824" w:rsidSect="00EE6E42">
      <w:pgSz w:w="12240" w:h="15840" w:orient="portrait"/>
      <w:pgMar w:top="1440" w:right="1080" w:bottom="1440" w:left="1080" w:header="720" w:footer="720" w:gutter="0"/>
      <w:cols w:space="720"/>
      <w:docGrid w:linePitch="360"/>
      <w:headerReference w:type="default" r:id="Ra162fb65ccd842ef"/>
      <w:footerReference w:type="default" r:id="Rd18b88c4c74c4a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E81EFF5" w:rsidTr="0E81EFF5" w14:paraId="089DF124">
      <w:trPr>
        <w:trHeight w:val="300"/>
      </w:trPr>
      <w:tc>
        <w:tcPr>
          <w:tcW w:w="3360" w:type="dxa"/>
          <w:tcMar/>
        </w:tcPr>
        <w:p w:rsidR="0E81EFF5" w:rsidP="0E81EFF5" w:rsidRDefault="0E81EFF5" w14:paraId="29A2CA83" w14:textId="43CF7366">
          <w:pPr>
            <w:pStyle w:val="Header"/>
            <w:bidi w:val="0"/>
            <w:ind w:left="-115"/>
            <w:jc w:val="left"/>
          </w:pPr>
          <w:r w:rsidR="0E81EFF5">
            <w:rPr/>
            <w:t>Last Updated: July 7, 2023</w:t>
          </w:r>
        </w:p>
      </w:tc>
      <w:tc>
        <w:tcPr>
          <w:tcW w:w="3360" w:type="dxa"/>
          <w:tcMar/>
        </w:tcPr>
        <w:p w:rsidR="0E81EFF5" w:rsidP="0E81EFF5" w:rsidRDefault="0E81EFF5" w14:paraId="43EE56EE" w14:textId="689E4A39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0E81EFF5" w:rsidP="0E81EFF5" w:rsidRDefault="0E81EFF5" w14:paraId="1F19C7DB" w14:textId="1C142F32">
          <w:pPr>
            <w:pStyle w:val="Header"/>
            <w:bidi w:val="0"/>
            <w:ind w:right="-115"/>
            <w:jc w:val="right"/>
          </w:pPr>
        </w:p>
      </w:tc>
    </w:tr>
  </w:tbl>
  <w:p w:rsidR="0E81EFF5" w:rsidP="0E81EFF5" w:rsidRDefault="0E81EFF5" w14:paraId="6773B78F" w14:textId="375ED0D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E81EFF5" w:rsidTr="0E81EFF5" w14:paraId="2D32E1AC">
      <w:trPr>
        <w:trHeight w:val="300"/>
      </w:trPr>
      <w:tc>
        <w:tcPr>
          <w:tcW w:w="3360" w:type="dxa"/>
          <w:tcMar/>
        </w:tcPr>
        <w:p w:rsidR="0E81EFF5" w:rsidP="0E81EFF5" w:rsidRDefault="0E81EFF5" w14:paraId="3AE7EF7D" w14:textId="39F7245C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0E81EFF5" w:rsidP="0E81EFF5" w:rsidRDefault="0E81EFF5" w14:paraId="4B0C6919" w14:textId="28838B3B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0E81EFF5" w:rsidP="0E81EFF5" w:rsidRDefault="0E81EFF5" w14:paraId="59F23573" w14:textId="5E8AC29F">
          <w:pPr>
            <w:pStyle w:val="Header"/>
            <w:bidi w:val="0"/>
            <w:ind w:right="-115"/>
            <w:jc w:val="right"/>
          </w:pPr>
        </w:p>
      </w:tc>
    </w:tr>
  </w:tbl>
  <w:p w:rsidR="0E81EFF5" w:rsidP="0E81EFF5" w:rsidRDefault="0E81EFF5" w14:paraId="2C23CF15" w14:textId="796B5B5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21014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a98c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E4E0EA6"/>
    <w:multiLevelType w:val="multilevel"/>
    <w:tmpl w:val="6E8E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2">
    <w:abstractNumId w:val="1"/>
  </w:num>
  <w:num w:numId="1" w16cid:durableId="1592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D578F"/>
    <w:rsid w:val="00951A30"/>
    <w:rsid w:val="00A36824"/>
    <w:rsid w:val="00C73B6E"/>
    <w:rsid w:val="00D1010D"/>
    <w:rsid w:val="00EE6E42"/>
    <w:rsid w:val="0C5672DB"/>
    <w:rsid w:val="0E81EFF5"/>
    <w:rsid w:val="21AA36EC"/>
    <w:rsid w:val="2CB5DF0F"/>
    <w:rsid w:val="39F39E6F"/>
    <w:rsid w:val="4B670683"/>
    <w:rsid w:val="54AC97B7"/>
    <w:rsid w:val="621AC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sterisk" w:customStyle="1">
    <w:name w:val="asterisk"/>
    <w:basedOn w:val="DefaultParagraphFont"/>
    <w:rsid w:val="00C73B6E"/>
  </w:style>
  <w:style w:type="paragraph" w:styleId="section-row" w:customStyle="1">
    <w:name w:val="section-row"/>
    <w:basedOn w:val="Normal"/>
    <w:rsid w:val="00C73B6E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creen-reader-text" w:customStyle="1">
    <w:name w:val="screen-reader-text"/>
    <w:basedOn w:val="DefaultParagraphFont"/>
    <w:rsid w:val="00A36824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a162fb65ccd842ef" /><Relationship Type="http://schemas.openxmlformats.org/officeDocument/2006/relationships/footer" Target="footer.xml" Id="Rd18b88c4c74c4a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Purdue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Catherine Anne Golden</lastModifiedBy>
  <revision>10</revision>
  <dcterms:created xsi:type="dcterms:W3CDTF">2018-02-09T21:34:00.0000000Z</dcterms:created>
  <dcterms:modified xsi:type="dcterms:W3CDTF">2023-07-06T17:51:44.3998610Z</dcterms:modified>
</coreProperties>
</file>